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01191" w:rsidRPr="00401191" w:rsidTr="00B216D0">
        <w:trPr>
          <w:trHeight w:val="794"/>
        </w:trPr>
        <w:tc>
          <w:tcPr>
            <w:tcW w:w="10682" w:type="dxa"/>
            <w:shd w:val="clear" w:color="auto" w:fill="CDEEFF"/>
            <w:vAlign w:val="center"/>
          </w:tcPr>
          <w:p w:rsidR="00401191" w:rsidRPr="00401191" w:rsidRDefault="00401191" w:rsidP="00401191">
            <w:pPr>
              <w:spacing w:after="0"/>
              <w:jc w:val="center"/>
              <w:rPr>
                <w:rFonts w:ascii="Arial" w:hAnsi="Arial" w:cs="Arial"/>
                <w:b/>
                <w:sz w:val="28"/>
              </w:rPr>
            </w:pPr>
            <w:r w:rsidRPr="00401191">
              <w:rPr>
                <w:rFonts w:ascii="Arial" w:hAnsi="Arial" w:cs="Arial"/>
                <w:b/>
                <w:sz w:val="28"/>
              </w:rPr>
              <w:t>PAM, MPI i PAR indeksi kao alati za predviđanje smrtnosti nakon kardiopulmonalnog aresta u bolnici</w:t>
            </w:r>
          </w:p>
        </w:tc>
      </w:tr>
    </w:tbl>
    <w:p w:rsidR="00B26519" w:rsidRDefault="00B26519" w:rsidP="00107E1D">
      <w:pPr>
        <w:spacing w:after="0"/>
        <w:rPr>
          <w:rFonts w:cs="Arial"/>
        </w:rPr>
      </w:pPr>
    </w:p>
    <w:p w:rsidR="00A32FF1" w:rsidRPr="007E69F5" w:rsidRDefault="00A32FF1" w:rsidP="00107E1D">
      <w:pPr>
        <w:spacing w:after="0"/>
        <w:rPr>
          <w:rFonts w:cs="Arial"/>
        </w:rPr>
      </w:pPr>
      <w:r>
        <w:rPr>
          <w:rFonts w:cs="Arial"/>
        </w:rPr>
        <w:t xml:space="preserve">Specifičnost sva tri testa u predviđanju </w:t>
      </w:r>
      <w:r w:rsidR="0079253A">
        <w:rPr>
          <w:rFonts w:cs="Arial"/>
        </w:rPr>
        <w:t>vjerojatnosti</w:t>
      </w:r>
      <w:r w:rsidR="0079253A" w:rsidRPr="0079253A">
        <w:rPr>
          <w:rFonts w:cs="Arial"/>
        </w:rPr>
        <w:t xml:space="preserve"> smrtnog ishoda</w:t>
      </w:r>
      <w:r>
        <w:rPr>
          <w:rFonts w:cs="Arial"/>
        </w:rPr>
        <w:t xml:space="preserve"> je 100%</w:t>
      </w:r>
      <w:r w:rsidR="004179D0">
        <w:rPr>
          <w:rFonts w:cs="Arial"/>
        </w:rPr>
        <w:t>.</w:t>
      </w:r>
      <w:r>
        <w:rPr>
          <w:rStyle w:val="FootnoteReference"/>
          <w:rFonts w:cs="Arial"/>
        </w:rPr>
        <w:footnoteReference w:id="1"/>
      </w:r>
      <w:r w:rsidR="004179D0" w:rsidRPr="004179D0">
        <w:rPr>
          <w:rFonts w:cs="Arial"/>
          <w:vertAlign w:val="superscript"/>
        </w:rPr>
        <w:t>,</w:t>
      </w:r>
      <w:r w:rsidR="004179D0">
        <w:rPr>
          <w:rStyle w:val="FootnoteReference"/>
          <w:rFonts w:cs="Arial"/>
        </w:rPr>
        <w:footnoteReference w:id="2"/>
      </w:r>
    </w:p>
    <w:p w:rsidR="0093296F" w:rsidRDefault="0093296F" w:rsidP="00107E1D">
      <w:pPr>
        <w:spacing w:after="0"/>
        <w:rPr>
          <w:rFonts w:cs="Arial"/>
        </w:rPr>
      </w:pPr>
    </w:p>
    <w:p w:rsidR="00107E1D" w:rsidRDefault="00107E1D" w:rsidP="00107E1D">
      <w:pPr>
        <w:spacing w:after="0"/>
        <w:rPr>
          <w:rFonts w:cs="Arial"/>
        </w:rPr>
      </w:pPr>
    </w:p>
    <w:p w:rsidR="00401191" w:rsidRDefault="00401191" w:rsidP="00107E1D">
      <w:pPr>
        <w:spacing w:after="0"/>
        <w:rPr>
          <w:rFonts w:cs="Arial"/>
        </w:rPr>
      </w:pPr>
      <w:bookmarkStart w:id="0" w:name="_GoBack"/>
      <w:bookmarkEnd w:id="0"/>
    </w:p>
    <w:p w:rsidR="0093296F" w:rsidRPr="004179D0" w:rsidRDefault="0093296F" w:rsidP="00107E1D">
      <w:pPr>
        <w:spacing w:after="0"/>
        <w:jc w:val="center"/>
        <w:rPr>
          <w:rFonts w:cs="Arial"/>
          <w:b/>
          <w:sz w:val="28"/>
          <w:vertAlign w:val="superscript"/>
        </w:rPr>
      </w:pPr>
      <w:r w:rsidRPr="0093296F">
        <w:rPr>
          <w:rFonts w:cs="Arial"/>
          <w:b/>
          <w:sz w:val="28"/>
        </w:rPr>
        <w:t>PAM indeks</w:t>
      </w:r>
    </w:p>
    <w:p w:rsidR="00F409EB" w:rsidRPr="007E69F5" w:rsidRDefault="00F409EB" w:rsidP="00107E1D">
      <w:pPr>
        <w:spacing w:after="0"/>
        <w:rPr>
          <w:rFonts w:cs="Arial"/>
        </w:rPr>
      </w:pPr>
      <w:r w:rsidRPr="007E69F5">
        <w:rPr>
          <w:rFonts w:cs="Arial"/>
        </w:rPr>
        <w:t xml:space="preserve">Indeks morbiditeta prije aresta </w:t>
      </w:r>
      <w:r w:rsidRPr="007E69F5">
        <w:rPr>
          <w:rFonts w:cs="Arial"/>
          <w:i/>
        </w:rPr>
        <w:t>(Pre-arrest morbidity index, PAM)</w:t>
      </w:r>
      <w:r w:rsidRPr="007E69F5">
        <w:rPr>
          <w:rFonts w:cs="Arial"/>
        </w:rPr>
        <w:t xml:space="preserve"> može se koristiti za predviđanje preživljenja kod pacijenata koje je zadesio kardiopulmonal</w:t>
      </w:r>
      <w:r w:rsidR="00A2135D" w:rsidRPr="007E69F5">
        <w:rPr>
          <w:rFonts w:cs="Arial"/>
        </w:rPr>
        <w:t>n</w:t>
      </w:r>
      <w:r w:rsidRPr="007E69F5">
        <w:rPr>
          <w:rFonts w:cs="Arial"/>
        </w:rPr>
        <w:t>i arest u bolnici. Indeks se temelji na prisutnosti ili odsutnosti 15 kliničkih nalaza prisutnih prije aresta.</w:t>
      </w:r>
      <w:r w:rsidR="00321365" w:rsidRPr="00321365">
        <w:rPr>
          <w:rStyle w:val="FootnoteReference"/>
          <w:rFonts w:cs="Arial"/>
        </w:rPr>
        <w:t xml:space="preserve"> </w:t>
      </w:r>
      <w:r w:rsidR="00321365">
        <w:rPr>
          <w:rStyle w:val="FootnoteReference"/>
          <w:rFonts w:cs="Arial"/>
        </w:rPr>
        <w:footnoteReference w:id="3"/>
      </w:r>
      <w:r w:rsidR="00321365" w:rsidRPr="006622D5">
        <w:rPr>
          <w:rStyle w:val="FootnoteReference"/>
        </w:rPr>
        <w:t>.</w:t>
      </w:r>
      <w:r w:rsidR="00321365" w:rsidRPr="006622D5">
        <w:rPr>
          <w:rStyle w:val="FootnoteReference"/>
          <w:rFonts w:cs="Arial"/>
        </w:rPr>
        <w:footnoteReference w:id="4"/>
      </w:r>
      <w:r w:rsidR="00321365" w:rsidRPr="006622D5">
        <w:rPr>
          <w:rStyle w:val="FootnoteReference"/>
        </w:rPr>
        <w:t>.</w:t>
      </w:r>
      <w:r w:rsidR="00321365" w:rsidRPr="006622D5">
        <w:rPr>
          <w:rStyle w:val="FootnoteReference"/>
          <w:rFonts w:cs="Arial"/>
        </w:rPr>
        <w:footnoteReference w:id="5"/>
      </w:r>
    </w:p>
    <w:p w:rsidR="00F409EB" w:rsidRDefault="00F409EB" w:rsidP="00107E1D">
      <w:pPr>
        <w:spacing w:after="0"/>
        <w:rPr>
          <w:rFonts w:cs="Arial"/>
        </w:rPr>
      </w:pPr>
    </w:p>
    <w:p w:rsidR="002D0329" w:rsidRPr="001C5652" w:rsidRDefault="002D0329" w:rsidP="00107E1D">
      <w:pPr>
        <w:spacing w:after="0"/>
        <w:rPr>
          <w:rFonts w:cs="Arial"/>
          <w:b/>
        </w:rPr>
      </w:pPr>
      <w:r w:rsidRPr="001C5652">
        <w:rPr>
          <w:rFonts w:cs="Arial"/>
          <w:b/>
        </w:rPr>
        <w:t xml:space="preserve">Kod </w:t>
      </w:r>
      <w:r>
        <w:rPr>
          <w:rFonts w:cs="Arial"/>
          <w:b/>
        </w:rPr>
        <w:t xml:space="preserve">PAM </w:t>
      </w:r>
      <w:r w:rsidRPr="001C5652">
        <w:rPr>
          <w:rFonts w:cs="Arial"/>
          <w:b/>
        </w:rPr>
        <w:t xml:space="preserve">indeksa </w:t>
      </w:r>
      <w:r>
        <w:rPr>
          <w:rFonts w:cs="Arial"/>
          <w:b/>
        </w:rPr>
        <w:t>9</w:t>
      </w:r>
      <w:r w:rsidRPr="001C5652">
        <w:rPr>
          <w:rFonts w:cs="Arial"/>
          <w:b/>
        </w:rPr>
        <w:t xml:space="preserve"> ili većeg</w:t>
      </w:r>
      <w:r>
        <w:rPr>
          <w:rFonts w:cs="Arial"/>
          <w:b/>
        </w:rPr>
        <w:t>, vjerojatnost smrtnog ishoda je 100%.</w:t>
      </w:r>
    </w:p>
    <w:p w:rsidR="002D0329" w:rsidRPr="007E69F5" w:rsidRDefault="002D0329" w:rsidP="00107E1D">
      <w:pPr>
        <w:spacing w:after="0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3"/>
        <w:gridCol w:w="962"/>
      </w:tblGrid>
      <w:tr w:rsidR="006C4787" w:rsidRPr="007E69F5" w:rsidTr="00AA0D90">
        <w:trPr>
          <w:trHeight w:val="340"/>
          <w:jc w:val="center"/>
        </w:trPr>
        <w:tc>
          <w:tcPr>
            <w:tcW w:w="5985" w:type="dxa"/>
            <w:gridSpan w:val="2"/>
            <w:shd w:val="clear" w:color="auto" w:fill="97DCFF"/>
            <w:vAlign w:val="center"/>
          </w:tcPr>
          <w:p w:rsidR="006C4787" w:rsidRPr="007E69F5" w:rsidRDefault="006C4787" w:rsidP="00107E1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7E69F5">
              <w:rPr>
                <w:rFonts w:ascii="Arial" w:hAnsi="Arial" w:cs="Arial"/>
                <w:b/>
                <w:sz w:val="24"/>
              </w:rPr>
              <w:t>PAM indeks</w:t>
            </w:r>
          </w:p>
        </w:tc>
      </w:tr>
      <w:tr w:rsidR="009353FE" w:rsidRPr="007E69F5" w:rsidTr="00AA0D90">
        <w:trPr>
          <w:trHeight w:val="340"/>
          <w:jc w:val="center"/>
        </w:trPr>
        <w:tc>
          <w:tcPr>
            <w:tcW w:w="5023" w:type="dxa"/>
            <w:shd w:val="clear" w:color="auto" w:fill="BDE9FF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69F5">
              <w:rPr>
                <w:rFonts w:ascii="Arial" w:hAnsi="Arial" w:cs="Arial"/>
                <w:b/>
                <w:sz w:val="22"/>
                <w:szCs w:val="22"/>
              </w:rPr>
              <w:t>Klinički nalaz</w:t>
            </w:r>
          </w:p>
        </w:tc>
        <w:tc>
          <w:tcPr>
            <w:tcW w:w="962" w:type="dxa"/>
            <w:shd w:val="clear" w:color="auto" w:fill="BDE9FF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69F5">
              <w:rPr>
                <w:rFonts w:ascii="Arial" w:hAnsi="Arial" w:cs="Arial"/>
                <w:b/>
                <w:sz w:val="22"/>
                <w:szCs w:val="22"/>
              </w:rPr>
              <w:t>Bodovi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 xml:space="preserve">Hipotenzija 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Azotemija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Maligna bolest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Pneumonija (kod prijema)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A5C3B" w:rsidRDefault="004B2290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Nesposobnost obavljanja aktivnosti dnevnog života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2290">
              <w:rPr>
                <w:rFonts w:ascii="Arial" w:hAnsi="Arial" w:cs="Arial"/>
                <w:i/>
                <w:sz w:val="22"/>
                <w:szCs w:val="22"/>
              </w:rPr>
              <w:t>(homebound lifestyle)</w:t>
            </w:r>
            <w:r w:rsidR="007A5C3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5C3B" w:rsidRPr="007A5C3B">
              <w:rPr>
                <w:rFonts w:ascii="Arial" w:hAnsi="Arial" w:cs="Arial"/>
                <w:sz w:val="22"/>
                <w:szCs w:val="22"/>
              </w:rPr>
              <w:t>prije</w:t>
            </w:r>
            <w:r w:rsidR="007A5C3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5C3B">
              <w:rPr>
                <w:rFonts w:ascii="Arial" w:hAnsi="Arial" w:cs="Arial"/>
                <w:sz w:val="22"/>
                <w:szCs w:val="22"/>
              </w:rPr>
              <w:t>hospitalizacije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Angina pektoris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Akutni infarkt miokarda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Zatajenje srca NYHA klase III ili IV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Oligurija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Sepsa (pri prijemu)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Potreba za mehaničkom ventilacijom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Nedavni cerebrovaskularni incident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Koma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353FE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9353FE" w:rsidRPr="007E69F5" w:rsidRDefault="009353FE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Ciroza</w:t>
            </w:r>
          </w:p>
        </w:tc>
        <w:tc>
          <w:tcPr>
            <w:tcW w:w="962" w:type="dxa"/>
            <w:vAlign w:val="center"/>
          </w:tcPr>
          <w:p w:rsidR="009353FE" w:rsidRPr="007E69F5" w:rsidRDefault="009353FE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C63F3" w:rsidRPr="007E69F5" w:rsidTr="007E4C60">
        <w:trPr>
          <w:trHeight w:val="340"/>
          <w:jc w:val="center"/>
        </w:trPr>
        <w:tc>
          <w:tcPr>
            <w:tcW w:w="5023" w:type="dxa"/>
            <w:vAlign w:val="center"/>
          </w:tcPr>
          <w:p w:rsidR="005C63F3" w:rsidRPr="007E69F5" w:rsidRDefault="005C63F3" w:rsidP="00107E1D">
            <w:pPr>
              <w:spacing w:after="0"/>
              <w:jc w:val="left"/>
              <w:rPr>
                <w:rFonts w:cs="Arial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Treći srčani ton</w:t>
            </w:r>
          </w:p>
        </w:tc>
        <w:tc>
          <w:tcPr>
            <w:tcW w:w="962" w:type="dxa"/>
            <w:vAlign w:val="center"/>
          </w:tcPr>
          <w:p w:rsidR="005C63F3" w:rsidRPr="007E69F5" w:rsidRDefault="005C63F3" w:rsidP="00107E1D">
            <w:pPr>
              <w:spacing w:after="0"/>
              <w:jc w:val="center"/>
              <w:rPr>
                <w:rFonts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B2D70" w:rsidRPr="002D0329" w:rsidRDefault="0079253A" w:rsidP="00107E1D">
      <w:pPr>
        <w:spacing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Minimalni indeks=</w:t>
      </w:r>
      <w:r w:rsidR="000B2D70" w:rsidRPr="002D0329">
        <w:rPr>
          <w:rFonts w:cs="Arial"/>
          <w:sz w:val="20"/>
        </w:rPr>
        <w:t>0</w:t>
      </w:r>
      <w:r>
        <w:rPr>
          <w:rFonts w:cs="Arial"/>
          <w:sz w:val="20"/>
        </w:rPr>
        <w:t xml:space="preserve">    Maksimalni indeks=</w:t>
      </w:r>
      <w:r w:rsidR="005C63F3" w:rsidRPr="002D0329">
        <w:rPr>
          <w:rFonts w:cs="Arial"/>
          <w:sz w:val="20"/>
        </w:rPr>
        <w:t>25</w:t>
      </w:r>
    </w:p>
    <w:p w:rsidR="00F409EB" w:rsidRPr="002D0329" w:rsidRDefault="00F409EB" w:rsidP="00107E1D">
      <w:pPr>
        <w:spacing w:after="0"/>
        <w:rPr>
          <w:rFonts w:cs="Arial"/>
          <w:sz w:val="20"/>
        </w:rPr>
      </w:pPr>
    </w:p>
    <w:p w:rsidR="00F20822" w:rsidRPr="002D0329" w:rsidRDefault="009849A9" w:rsidP="00107E1D">
      <w:pPr>
        <w:spacing w:after="0"/>
        <w:rPr>
          <w:rFonts w:cs="Arial"/>
          <w:sz w:val="20"/>
          <w:u w:val="single"/>
        </w:rPr>
      </w:pPr>
      <w:r w:rsidRPr="002D0329">
        <w:rPr>
          <w:rFonts w:cs="Arial"/>
          <w:sz w:val="20"/>
          <w:u w:val="single"/>
        </w:rPr>
        <w:t>Definicije</w:t>
      </w:r>
    </w:p>
    <w:p w:rsidR="003D7904" w:rsidRPr="002D0329" w:rsidRDefault="003D7904" w:rsidP="00107E1D">
      <w:pPr>
        <w:spacing w:after="0"/>
        <w:rPr>
          <w:rFonts w:cs="Arial"/>
          <w:sz w:val="20"/>
        </w:rPr>
      </w:pPr>
      <w:r w:rsidRPr="002D0329">
        <w:rPr>
          <w:rFonts w:cs="Arial"/>
          <w:sz w:val="20"/>
        </w:rPr>
        <w:t>• Hipotenzija</w:t>
      </w:r>
      <w:r w:rsidR="000B2D70" w:rsidRPr="002D0329">
        <w:rPr>
          <w:rFonts w:cs="Arial"/>
          <w:sz w:val="20"/>
        </w:rPr>
        <w:t>:</w:t>
      </w:r>
      <w:r w:rsidRPr="002D0329">
        <w:rPr>
          <w:rFonts w:cs="Arial"/>
          <w:sz w:val="20"/>
        </w:rPr>
        <w:t xml:space="preserve"> sistolički krvni tlak &lt;= 90 mm Hg </w:t>
      </w:r>
    </w:p>
    <w:p w:rsidR="003D7904" w:rsidRPr="002D0329" w:rsidRDefault="003D7904" w:rsidP="00107E1D">
      <w:pPr>
        <w:spacing w:after="0"/>
        <w:rPr>
          <w:rFonts w:cs="Arial"/>
          <w:sz w:val="20"/>
        </w:rPr>
      </w:pPr>
      <w:r w:rsidRPr="002D0329">
        <w:rPr>
          <w:rFonts w:cs="Arial"/>
          <w:sz w:val="20"/>
        </w:rPr>
        <w:t>• Azotemija</w:t>
      </w:r>
      <w:r w:rsidR="000B2D70" w:rsidRPr="002D0329">
        <w:rPr>
          <w:rFonts w:cs="Arial"/>
          <w:sz w:val="20"/>
        </w:rPr>
        <w:t xml:space="preserve">: </w:t>
      </w:r>
      <w:r w:rsidRPr="002D0329">
        <w:rPr>
          <w:rFonts w:cs="Arial"/>
          <w:sz w:val="20"/>
        </w:rPr>
        <w:t>urea nitrat u krvi &gt;= 50 mg/dL ili serumski kreatinin &gt;= 2,5 mg/dL</w:t>
      </w:r>
    </w:p>
    <w:p w:rsidR="003D7904" w:rsidRPr="002D0329" w:rsidRDefault="003D7904" w:rsidP="00107E1D">
      <w:pPr>
        <w:spacing w:after="0"/>
        <w:rPr>
          <w:rFonts w:cs="Arial"/>
          <w:sz w:val="20"/>
        </w:rPr>
      </w:pPr>
      <w:r w:rsidRPr="002D0329">
        <w:rPr>
          <w:rFonts w:cs="Arial"/>
          <w:sz w:val="20"/>
        </w:rPr>
        <w:t>• Oligurija</w:t>
      </w:r>
      <w:r w:rsidR="000B2D70" w:rsidRPr="002D0329">
        <w:rPr>
          <w:rFonts w:cs="Arial"/>
          <w:sz w:val="20"/>
        </w:rPr>
        <w:t>:</w:t>
      </w:r>
      <w:r w:rsidRPr="002D0329">
        <w:rPr>
          <w:rFonts w:cs="Arial"/>
          <w:sz w:val="20"/>
        </w:rPr>
        <w:t xml:space="preserve"> &lt;300 ml dnevne diureze</w:t>
      </w:r>
    </w:p>
    <w:p w:rsidR="0092632F" w:rsidRPr="0079253A" w:rsidRDefault="003D7904" w:rsidP="00107E1D">
      <w:pPr>
        <w:spacing w:after="0"/>
        <w:rPr>
          <w:rFonts w:cs="Arial"/>
          <w:sz w:val="20"/>
        </w:rPr>
      </w:pPr>
      <w:r w:rsidRPr="002D0329">
        <w:rPr>
          <w:rFonts w:cs="Arial"/>
          <w:sz w:val="20"/>
        </w:rPr>
        <w:t>• NYHA je New York Heart Association</w:t>
      </w:r>
    </w:p>
    <w:p w:rsidR="0092632F" w:rsidRPr="007E69F5" w:rsidRDefault="0092632F" w:rsidP="00107E1D">
      <w:pPr>
        <w:spacing w:after="0"/>
        <w:rPr>
          <w:rFonts w:cs="Arial"/>
        </w:rPr>
      </w:pPr>
    </w:p>
    <w:p w:rsidR="003077E8" w:rsidRDefault="003077E8" w:rsidP="00107E1D">
      <w:pPr>
        <w:spacing w:after="200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92632F" w:rsidRPr="00CC1FE0" w:rsidRDefault="0092632F" w:rsidP="00107E1D">
      <w:pPr>
        <w:spacing w:after="0"/>
        <w:jc w:val="center"/>
        <w:rPr>
          <w:rFonts w:cs="Arial"/>
          <w:b/>
          <w:sz w:val="24"/>
        </w:rPr>
      </w:pPr>
      <w:r w:rsidRPr="00CC1FE0">
        <w:rPr>
          <w:rFonts w:cs="Arial"/>
          <w:b/>
          <w:sz w:val="24"/>
        </w:rPr>
        <w:lastRenderedPageBreak/>
        <w:t>MPI indeks</w:t>
      </w:r>
    </w:p>
    <w:p w:rsidR="0092632F" w:rsidRDefault="0092632F" w:rsidP="00107E1D">
      <w:pPr>
        <w:spacing w:after="0"/>
        <w:rPr>
          <w:rFonts w:cs="Arial"/>
        </w:rPr>
      </w:pPr>
    </w:p>
    <w:p w:rsidR="005B2E6B" w:rsidRDefault="00911231" w:rsidP="00107E1D">
      <w:pPr>
        <w:spacing w:after="0"/>
        <w:rPr>
          <w:lang w:val="hr-HR"/>
        </w:rPr>
      </w:pPr>
      <w:r>
        <w:rPr>
          <w:lang w:val="hr-HR"/>
        </w:rPr>
        <w:t>A</w:t>
      </w:r>
      <w:r w:rsidRPr="004D6F9D">
        <w:rPr>
          <w:lang w:val="hr-HR"/>
        </w:rPr>
        <w:t xml:space="preserve">utori </w:t>
      </w:r>
      <w:r>
        <w:rPr>
          <w:lang w:val="hr-HR"/>
        </w:rPr>
        <w:t>su modificirali PAM indeks na osnovu robusne</w:t>
      </w:r>
      <w:r w:rsidRPr="004D6F9D">
        <w:rPr>
          <w:lang w:val="hr-HR"/>
        </w:rPr>
        <w:t xml:space="preserve"> </w:t>
      </w:r>
      <w:r>
        <w:rPr>
          <w:lang w:val="hr-HR"/>
        </w:rPr>
        <w:t xml:space="preserve">mase </w:t>
      </w:r>
      <w:r w:rsidRPr="004D6F9D">
        <w:rPr>
          <w:lang w:val="hr-HR"/>
        </w:rPr>
        <w:t>podataka dobivenih iz 32 studije.</w:t>
      </w:r>
      <w:r>
        <w:rPr>
          <w:lang w:val="hr-HR"/>
        </w:rPr>
        <w:t xml:space="preserve"> </w:t>
      </w:r>
      <w:r w:rsidR="005B2E6B">
        <w:rPr>
          <w:lang w:val="hr-HR"/>
        </w:rPr>
        <w:t>Promjene u odnosu na izvorni PAM indeks: isključena je ciroza; dodane su demencija, dob, vremenski okvir akutnog infarkta miokarda.</w:t>
      </w:r>
      <w:r w:rsidR="00321365">
        <w:rPr>
          <w:rStyle w:val="FootnoteReference"/>
          <w:lang w:val="hr-HR"/>
        </w:rPr>
        <w:footnoteReference w:id="6"/>
      </w:r>
      <w:r w:rsidR="005B2E6B">
        <w:rPr>
          <w:lang w:val="hr-HR"/>
        </w:rPr>
        <w:t xml:space="preserve"> </w:t>
      </w:r>
    </w:p>
    <w:p w:rsidR="005B2E6B" w:rsidRDefault="005B2E6B" w:rsidP="00107E1D">
      <w:pPr>
        <w:spacing w:after="0"/>
        <w:rPr>
          <w:rFonts w:cs="Arial"/>
        </w:rPr>
      </w:pPr>
    </w:p>
    <w:p w:rsidR="005B2E6B" w:rsidRPr="001C5652" w:rsidRDefault="005B2E6B" w:rsidP="00107E1D">
      <w:pPr>
        <w:spacing w:after="0"/>
        <w:rPr>
          <w:rFonts w:cs="Arial"/>
          <w:b/>
        </w:rPr>
      </w:pPr>
      <w:r w:rsidRPr="001C5652">
        <w:rPr>
          <w:rFonts w:cs="Arial"/>
          <w:b/>
        </w:rPr>
        <w:t xml:space="preserve">Kod </w:t>
      </w:r>
      <w:r>
        <w:rPr>
          <w:rFonts w:cs="Arial"/>
          <w:b/>
        </w:rPr>
        <w:t xml:space="preserve">MPI </w:t>
      </w:r>
      <w:r w:rsidRPr="001C5652">
        <w:rPr>
          <w:rFonts w:cs="Arial"/>
          <w:b/>
        </w:rPr>
        <w:t xml:space="preserve">indeksa 7 ili većeg, </w:t>
      </w:r>
      <w:r>
        <w:rPr>
          <w:rFonts w:cs="Arial"/>
          <w:b/>
        </w:rPr>
        <w:t>vjerojatnost smrtnog ishoda</w:t>
      </w:r>
      <w:r w:rsidRPr="001C5652">
        <w:rPr>
          <w:rFonts w:cs="Arial"/>
          <w:b/>
        </w:rPr>
        <w:t xml:space="preserve"> je 100%.</w:t>
      </w:r>
    </w:p>
    <w:p w:rsidR="005B2E6B" w:rsidRPr="007E69F5" w:rsidRDefault="005B2E6B" w:rsidP="00107E1D">
      <w:pPr>
        <w:spacing w:after="0"/>
        <w:rPr>
          <w:rFonts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3"/>
        <w:gridCol w:w="962"/>
      </w:tblGrid>
      <w:tr w:rsidR="00DE0543" w:rsidRPr="007E69F5" w:rsidTr="00AA0D90">
        <w:trPr>
          <w:jc w:val="center"/>
        </w:trPr>
        <w:tc>
          <w:tcPr>
            <w:tcW w:w="5985" w:type="dxa"/>
            <w:gridSpan w:val="2"/>
            <w:shd w:val="clear" w:color="auto" w:fill="97DCFF"/>
          </w:tcPr>
          <w:p w:rsidR="00DE0543" w:rsidRPr="007E69F5" w:rsidRDefault="001C5652" w:rsidP="00107E1D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MPI </w:t>
            </w:r>
            <w:r w:rsidR="00DE0543" w:rsidRPr="007E69F5">
              <w:rPr>
                <w:rFonts w:ascii="Arial" w:hAnsi="Arial" w:cs="Arial"/>
                <w:b/>
                <w:sz w:val="24"/>
              </w:rPr>
              <w:t>indeks</w:t>
            </w:r>
          </w:p>
        </w:tc>
      </w:tr>
      <w:tr w:rsidR="00DE0543" w:rsidRPr="007E69F5" w:rsidTr="00AA0D90">
        <w:trPr>
          <w:jc w:val="center"/>
        </w:trPr>
        <w:tc>
          <w:tcPr>
            <w:tcW w:w="5023" w:type="dxa"/>
            <w:shd w:val="clear" w:color="auto" w:fill="BDE9FF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E69F5">
              <w:rPr>
                <w:rFonts w:ascii="Arial" w:hAnsi="Arial" w:cs="Arial"/>
                <w:b/>
                <w:sz w:val="22"/>
                <w:szCs w:val="22"/>
              </w:rPr>
              <w:t>Klinički nalaz</w:t>
            </w:r>
          </w:p>
        </w:tc>
        <w:tc>
          <w:tcPr>
            <w:tcW w:w="962" w:type="dxa"/>
            <w:shd w:val="clear" w:color="auto" w:fill="BDE9FF"/>
            <w:vAlign w:val="center"/>
          </w:tcPr>
          <w:p w:rsidR="00DE0543" w:rsidRPr="007E69F5" w:rsidRDefault="00DE0543" w:rsidP="00107E1D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69F5">
              <w:rPr>
                <w:rFonts w:ascii="Arial" w:hAnsi="Arial" w:cs="Arial"/>
                <w:b/>
                <w:sz w:val="22"/>
                <w:szCs w:val="22"/>
              </w:rPr>
              <w:t>Bodovi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 xml:space="preserve">Hipotenzija 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Azotemija/uremija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Maligna bolest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Pneumonija (kod prijema)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A5C3B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Nesposobnost obavljanja aktivnosti dnevnog života</w:t>
            </w:r>
            <w:r w:rsidR="004B22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290" w:rsidRPr="004B2290">
              <w:rPr>
                <w:rFonts w:ascii="Arial" w:hAnsi="Arial" w:cs="Arial"/>
                <w:i/>
                <w:sz w:val="22"/>
                <w:szCs w:val="22"/>
              </w:rPr>
              <w:t>(homebound lifestyle)</w:t>
            </w:r>
            <w:r w:rsidR="007A5C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C3B" w:rsidRPr="007A5C3B">
              <w:rPr>
                <w:rFonts w:ascii="Arial" w:hAnsi="Arial" w:cs="Arial"/>
                <w:sz w:val="22"/>
                <w:szCs w:val="22"/>
              </w:rPr>
              <w:t>prije</w:t>
            </w:r>
            <w:r w:rsidR="007A5C3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A5C3B">
              <w:rPr>
                <w:rFonts w:ascii="Arial" w:hAnsi="Arial" w:cs="Arial"/>
                <w:sz w:val="22"/>
                <w:szCs w:val="22"/>
              </w:rPr>
              <w:t>hospitalizacije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Angina pektoris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Akutni infarkt miokarda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3D18B9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Zatajenje srca NYHA klase III ili IV</w:t>
            </w:r>
          </w:p>
        </w:tc>
        <w:tc>
          <w:tcPr>
            <w:tcW w:w="962" w:type="dxa"/>
            <w:vAlign w:val="center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Oligurija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Sepsa (pri prijemu)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Potreba za mehaničkom ventilacijom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Nedavni cerebrovaskularni incident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E0543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Koma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E0543" w:rsidRPr="007E69F5" w:rsidTr="005B2E6B">
        <w:trPr>
          <w:jc w:val="center"/>
        </w:trPr>
        <w:tc>
          <w:tcPr>
            <w:tcW w:w="5023" w:type="dxa"/>
          </w:tcPr>
          <w:p w:rsidR="00DE0543" w:rsidRPr="007E69F5" w:rsidRDefault="00DF53A5" w:rsidP="00107E1D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Dob</w:t>
            </w:r>
          </w:p>
        </w:tc>
        <w:tc>
          <w:tcPr>
            <w:tcW w:w="962" w:type="dxa"/>
          </w:tcPr>
          <w:p w:rsidR="00DE0543" w:rsidRPr="007E69F5" w:rsidRDefault="007E69F5" w:rsidP="00107E1D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F53A5" w:rsidRPr="007E69F5" w:rsidTr="005B2E6B">
        <w:trPr>
          <w:jc w:val="center"/>
        </w:trPr>
        <w:tc>
          <w:tcPr>
            <w:tcW w:w="5023" w:type="dxa"/>
          </w:tcPr>
          <w:p w:rsidR="00DF53A5" w:rsidRPr="007E69F5" w:rsidRDefault="00DF53A5" w:rsidP="00107E1D">
            <w:pPr>
              <w:spacing w:after="0"/>
              <w:jc w:val="left"/>
              <w:rPr>
                <w:rFonts w:ascii="Arial" w:hAnsi="Arial" w:cs="Arial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Treći srčani ton</w:t>
            </w:r>
          </w:p>
        </w:tc>
        <w:tc>
          <w:tcPr>
            <w:tcW w:w="962" w:type="dxa"/>
          </w:tcPr>
          <w:p w:rsidR="00DF53A5" w:rsidRPr="007E69F5" w:rsidRDefault="007E69F5" w:rsidP="00107E1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53A5" w:rsidRPr="007E69F5" w:rsidTr="005B2E6B">
        <w:trPr>
          <w:jc w:val="center"/>
        </w:trPr>
        <w:tc>
          <w:tcPr>
            <w:tcW w:w="5023" w:type="dxa"/>
          </w:tcPr>
          <w:p w:rsidR="00DF53A5" w:rsidRPr="007E69F5" w:rsidRDefault="00DF53A5" w:rsidP="00107E1D">
            <w:pPr>
              <w:spacing w:after="0"/>
              <w:jc w:val="left"/>
              <w:rPr>
                <w:rFonts w:ascii="Arial" w:hAnsi="Arial" w:cs="Arial"/>
              </w:rPr>
            </w:pPr>
            <w:r w:rsidRPr="007E69F5">
              <w:rPr>
                <w:rFonts w:ascii="Arial" w:hAnsi="Arial" w:cs="Arial"/>
                <w:sz w:val="22"/>
                <w:szCs w:val="22"/>
              </w:rPr>
              <w:t>Demencija</w:t>
            </w:r>
          </w:p>
        </w:tc>
        <w:tc>
          <w:tcPr>
            <w:tcW w:w="962" w:type="dxa"/>
          </w:tcPr>
          <w:p w:rsidR="00DF53A5" w:rsidRPr="007E69F5" w:rsidRDefault="007E69F5" w:rsidP="00107E1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79253A" w:rsidRPr="002D0329" w:rsidRDefault="0079253A" w:rsidP="00107E1D">
      <w:pPr>
        <w:spacing w:after="0"/>
        <w:jc w:val="center"/>
        <w:rPr>
          <w:rFonts w:cs="Arial"/>
          <w:sz w:val="20"/>
        </w:rPr>
      </w:pPr>
      <w:r>
        <w:rPr>
          <w:rFonts w:cs="Arial"/>
          <w:sz w:val="20"/>
        </w:rPr>
        <w:t>Minimalni indeks=</w:t>
      </w:r>
      <w:r w:rsidRPr="002D0329">
        <w:rPr>
          <w:rFonts w:cs="Arial"/>
          <w:sz w:val="20"/>
        </w:rPr>
        <w:t>0</w:t>
      </w:r>
      <w:r>
        <w:rPr>
          <w:rFonts w:cs="Arial"/>
          <w:sz w:val="20"/>
        </w:rPr>
        <w:t xml:space="preserve">    Maksimalni indeks=24</w:t>
      </w:r>
    </w:p>
    <w:p w:rsidR="0092632F" w:rsidRDefault="0092632F" w:rsidP="00107E1D">
      <w:pPr>
        <w:spacing w:after="0"/>
        <w:rPr>
          <w:rFonts w:cs="Arial"/>
        </w:rPr>
      </w:pPr>
    </w:p>
    <w:p w:rsidR="005B2E6B" w:rsidRPr="005B2E6B" w:rsidRDefault="005B2E6B" w:rsidP="00107E1D">
      <w:pPr>
        <w:spacing w:after="0"/>
        <w:rPr>
          <w:rFonts w:cs="Arial"/>
          <w:u w:val="single"/>
        </w:rPr>
      </w:pPr>
      <w:r w:rsidRPr="005B2E6B">
        <w:rPr>
          <w:rFonts w:cs="Arial"/>
          <w:u w:val="single"/>
        </w:rPr>
        <w:t>Definicije</w:t>
      </w:r>
    </w:p>
    <w:p w:rsidR="00192724" w:rsidRPr="007E69F5" w:rsidRDefault="00192724" w:rsidP="00107E1D">
      <w:pPr>
        <w:spacing w:after="0"/>
        <w:rPr>
          <w:rFonts w:cs="Arial"/>
        </w:rPr>
      </w:pPr>
      <w:r w:rsidRPr="007E69F5">
        <w:rPr>
          <w:rFonts w:cs="Arial"/>
        </w:rPr>
        <w:t>• Hipotenzija je definirana kao sistolički krvni tlak &lt;= 90 mm Hg (George et al, 1989, str. 29).</w:t>
      </w:r>
    </w:p>
    <w:p w:rsidR="00107E1D" w:rsidRDefault="00192724" w:rsidP="00107E1D">
      <w:pPr>
        <w:spacing w:after="0"/>
        <w:rPr>
          <w:rFonts w:cs="Arial"/>
        </w:rPr>
      </w:pPr>
      <w:r w:rsidRPr="007E69F5">
        <w:rPr>
          <w:rFonts w:cs="Arial"/>
        </w:rPr>
        <w:t>• Azotemija je definirana kao urea nitrat u krvi &gt;= 50 mg/dL ili serumski kreatinin &gt;= 2,5 mg/dL</w:t>
      </w:r>
    </w:p>
    <w:p w:rsidR="00192724" w:rsidRPr="007E69F5" w:rsidRDefault="00192724" w:rsidP="00107E1D">
      <w:pPr>
        <w:spacing w:after="0"/>
        <w:rPr>
          <w:rFonts w:cs="Arial"/>
        </w:rPr>
      </w:pPr>
      <w:r w:rsidRPr="007E69F5">
        <w:rPr>
          <w:rFonts w:cs="Arial"/>
        </w:rPr>
        <w:t>• Oligurija se definira kao &lt;300 ml dnevne diureze</w:t>
      </w:r>
    </w:p>
    <w:p w:rsidR="00192724" w:rsidRPr="007E69F5" w:rsidRDefault="00192724" w:rsidP="00107E1D">
      <w:pPr>
        <w:spacing w:after="0"/>
        <w:rPr>
          <w:rFonts w:cs="Arial"/>
        </w:rPr>
      </w:pPr>
      <w:r w:rsidRPr="007E69F5">
        <w:rPr>
          <w:rFonts w:cs="Arial"/>
        </w:rPr>
        <w:t>• NYHA je New York Heart Association</w:t>
      </w:r>
    </w:p>
    <w:p w:rsidR="00192724" w:rsidRDefault="00192724" w:rsidP="00107E1D">
      <w:pPr>
        <w:spacing w:after="0"/>
        <w:rPr>
          <w:rFonts w:cs="Arial"/>
        </w:rPr>
      </w:pPr>
      <w:r>
        <w:rPr>
          <w:rFonts w:cs="Arial"/>
        </w:rPr>
        <w:t>• Demencija je definirana kao nesposobnost prepoznavanja obitelji i prijatelja</w:t>
      </w:r>
    </w:p>
    <w:p w:rsidR="00192724" w:rsidRDefault="00192724" w:rsidP="00107E1D">
      <w:pPr>
        <w:spacing w:after="0"/>
        <w:rPr>
          <w:rFonts w:cs="Arial"/>
        </w:rPr>
      </w:pPr>
    </w:p>
    <w:p w:rsidR="006A55C5" w:rsidRPr="005B2E6B" w:rsidRDefault="00596953" w:rsidP="00107E1D">
      <w:pPr>
        <w:spacing w:after="0"/>
        <w:jc w:val="center"/>
        <w:rPr>
          <w:rFonts w:cs="Arial"/>
          <w:b/>
          <w:sz w:val="28"/>
        </w:rPr>
      </w:pPr>
      <w:r w:rsidRPr="005B2E6B">
        <w:rPr>
          <w:rFonts w:cs="Arial"/>
          <w:b/>
          <w:sz w:val="28"/>
        </w:rPr>
        <w:t>PAR zbroj</w:t>
      </w:r>
    </w:p>
    <w:p w:rsidR="005B2E6B" w:rsidRDefault="005B2E6B" w:rsidP="00107E1D">
      <w:pPr>
        <w:spacing w:after="0"/>
        <w:rPr>
          <w:rFonts w:cs="Arial"/>
        </w:rPr>
      </w:pPr>
    </w:p>
    <w:p w:rsidR="006622D5" w:rsidRDefault="006A55C5" w:rsidP="00107E1D">
      <w:pPr>
        <w:spacing w:after="0"/>
        <w:rPr>
          <w:lang w:val="hr-HR"/>
        </w:rPr>
      </w:pPr>
      <w:r w:rsidRPr="006A55C5">
        <w:rPr>
          <w:rFonts w:cs="Arial"/>
        </w:rPr>
        <w:t xml:space="preserve">PAR zbroj </w:t>
      </w:r>
      <w:r w:rsidR="00596953" w:rsidRPr="006A55C5">
        <w:rPr>
          <w:rFonts w:cs="Arial"/>
        </w:rPr>
        <w:t>(Prognosis After Resuscitation</w:t>
      </w:r>
      <w:r w:rsidRPr="006A55C5">
        <w:rPr>
          <w:rFonts w:cs="Arial"/>
        </w:rPr>
        <w:t xml:space="preserve"> - Prognoza nakon resuscitacije</w:t>
      </w:r>
      <w:r w:rsidR="00596953" w:rsidRPr="006A55C5">
        <w:rPr>
          <w:rFonts w:cs="Arial"/>
        </w:rPr>
        <w:t xml:space="preserve">) </w:t>
      </w:r>
      <w:r w:rsidR="00596953">
        <w:rPr>
          <w:lang w:val="hr-HR"/>
        </w:rPr>
        <w:t>razvijen je na osnovu meta-analize 14 studija preživljavanja srčanog aresta u bolnici.</w:t>
      </w:r>
      <w:r w:rsidR="003077E8">
        <w:rPr>
          <w:rStyle w:val="FootnoteReference"/>
          <w:lang w:val="hr-HR"/>
        </w:rPr>
        <w:footnoteReference w:id="7"/>
      </w:r>
      <w:r w:rsidR="009428F3">
        <w:rPr>
          <w:lang w:val="hr-HR"/>
        </w:rPr>
        <w:t xml:space="preserve"> </w:t>
      </w:r>
    </w:p>
    <w:p w:rsidR="00596953" w:rsidRDefault="009428F3" w:rsidP="00107E1D">
      <w:pPr>
        <w:spacing w:after="0"/>
        <w:rPr>
          <w:rFonts w:cs="Arial"/>
        </w:rPr>
      </w:pPr>
      <w:r>
        <w:rPr>
          <w:lang w:val="hr-HR"/>
        </w:rPr>
        <w:t xml:space="preserve">U zbroj je uključeno </w:t>
      </w:r>
      <w:r w:rsidR="00596953">
        <w:rPr>
          <w:lang w:val="hr-HR"/>
        </w:rPr>
        <w:t xml:space="preserve">8 varijabli </w:t>
      </w:r>
      <w:r w:rsidR="006278AF">
        <w:rPr>
          <w:lang w:val="hr-HR"/>
        </w:rPr>
        <w:t>koje</w:t>
      </w:r>
      <w:r w:rsidR="00596953">
        <w:rPr>
          <w:lang w:val="hr-HR"/>
        </w:rPr>
        <w:t xml:space="preserve"> </w:t>
      </w:r>
      <w:r w:rsidR="007C71B5">
        <w:rPr>
          <w:lang w:val="hr-HR"/>
        </w:rPr>
        <w:t>nos</w:t>
      </w:r>
      <w:r w:rsidR="006278AF">
        <w:rPr>
          <w:lang w:val="hr-HR"/>
        </w:rPr>
        <w:t>e vrijednosti od -2 do 10 bodova.</w:t>
      </w:r>
    </w:p>
    <w:p w:rsidR="00196A68" w:rsidRDefault="00196A68" w:rsidP="00107E1D">
      <w:pPr>
        <w:spacing w:after="0"/>
        <w:rPr>
          <w:rFonts w:cs="Arial"/>
          <w:b/>
        </w:rPr>
      </w:pPr>
    </w:p>
    <w:p w:rsidR="00196A68" w:rsidRPr="00F506FA" w:rsidRDefault="00196A68" w:rsidP="00107E1D">
      <w:pPr>
        <w:spacing w:after="0"/>
        <w:rPr>
          <w:rFonts w:cs="Arial"/>
          <w:b/>
          <w:vertAlign w:val="superscript"/>
        </w:rPr>
      </w:pPr>
      <w:r w:rsidRPr="001C5652">
        <w:rPr>
          <w:rFonts w:cs="Arial"/>
          <w:b/>
        </w:rPr>
        <w:t xml:space="preserve">Kod </w:t>
      </w:r>
      <w:r>
        <w:rPr>
          <w:rFonts w:cs="Arial"/>
          <w:b/>
        </w:rPr>
        <w:t xml:space="preserve">PAR zbroja </w:t>
      </w:r>
      <w:r w:rsidR="00F506FA">
        <w:rPr>
          <w:rFonts w:cs="Arial"/>
          <w:b/>
        </w:rPr>
        <w:t>8</w:t>
      </w:r>
      <w:r w:rsidRPr="001C5652">
        <w:rPr>
          <w:rFonts w:cs="Arial"/>
          <w:b/>
        </w:rPr>
        <w:t xml:space="preserve"> ili većeg, </w:t>
      </w:r>
      <w:r>
        <w:rPr>
          <w:rFonts w:cs="Arial"/>
          <w:b/>
        </w:rPr>
        <w:t>vjerojatnost smrtnog ishoda</w:t>
      </w:r>
      <w:r w:rsidRPr="001C5652">
        <w:rPr>
          <w:rFonts w:cs="Arial"/>
          <w:b/>
        </w:rPr>
        <w:t xml:space="preserve"> je 100%</w:t>
      </w:r>
      <w:r w:rsidR="00CC1FE0">
        <w:rPr>
          <w:rFonts w:cs="Arial"/>
          <w:b/>
        </w:rPr>
        <w:t>, a reanimacija je uzaludan postupak.</w:t>
      </w:r>
      <w:r w:rsidR="00F506FA" w:rsidRPr="00F506FA">
        <w:rPr>
          <w:rFonts w:cs="Arial"/>
          <w:vertAlign w:val="superscript"/>
        </w:rPr>
        <w:t>1</w:t>
      </w:r>
    </w:p>
    <w:p w:rsidR="00A32FF1" w:rsidRPr="00A32FF1" w:rsidRDefault="00A32FF1" w:rsidP="00107E1D">
      <w:pPr>
        <w:spacing w:after="0"/>
        <w:rPr>
          <w:rFonts w:eastAsia="Times New Roman" w:cs="Arial"/>
          <w:szCs w:val="20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84"/>
        <w:gridCol w:w="1134"/>
      </w:tblGrid>
      <w:tr w:rsidR="00196A68" w:rsidRPr="00A32FF1" w:rsidTr="00AA0D90">
        <w:trPr>
          <w:jc w:val="center"/>
        </w:trPr>
        <w:tc>
          <w:tcPr>
            <w:tcW w:w="4518" w:type="dxa"/>
            <w:gridSpan w:val="2"/>
            <w:shd w:val="clear" w:color="auto" w:fill="97DCFF"/>
          </w:tcPr>
          <w:p w:rsidR="00196A68" w:rsidRPr="00A32FF1" w:rsidRDefault="00196A68" w:rsidP="00107E1D">
            <w:pPr>
              <w:spacing w:after="0"/>
              <w:jc w:val="center"/>
              <w:rPr>
                <w:rFonts w:cs="Arial"/>
                <w:b/>
              </w:rPr>
            </w:pPr>
            <w:r w:rsidRPr="00196A68">
              <w:rPr>
                <w:rFonts w:ascii="Arial" w:hAnsi="Arial" w:cs="Arial"/>
                <w:b/>
                <w:sz w:val="22"/>
              </w:rPr>
              <w:t>PAR zbroj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  <w:shd w:val="clear" w:color="auto" w:fill="BDE9FF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A32FF1">
              <w:rPr>
                <w:rFonts w:ascii="Arial" w:hAnsi="Arial" w:cs="Arial"/>
                <w:b/>
                <w:sz w:val="22"/>
              </w:rPr>
              <w:t>Klinički nalaz</w:t>
            </w:r>
          </w:p>
        </w:tc>
        <w:tc>
          <w:tcPr>
            <w:tcW w:w="1134" w:type="dxa"/>
            <w:shd w:val="clear" w:color="auto" w:fill="BDE9FF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A32FF1">
              <w:rPr>
                <w:rFonts w:ascii="Arial" w:hAnsi="Arial" w:cs="Arial"/>
                <w:b/>
                <w:sz w:val="22"/>
              </w:rPr>
              <w:t>Bodovi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Metastatska maligna bolest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10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Sepsa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5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Ovisnost o tuđoj pomoći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5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Nematastatska maligna bolest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3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Pneumonija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3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Serumski kreatinin ≥ 1,5 mg/dL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3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Dob iznad 70 godina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2</w:t>
            </w:r>
          </w:p>
        </w:tc>
      </w:tr>
      <w:tr w:rsidR="00A32FF1" w:rsidRPr="00A32FF1" w:rsidTr="00AA0D90">
        <w:trPr>
          <w:jc w:val="center"/>
        </w:trPr>
        <w:tc>
          <w:tcPr>
            <w:tcW w:w="3384" w:type="dxa"/>
          </w:tcPr>
          <w:p w:rsidR="00A32FF1" w:rsidRPr="00A32FF1" w:rsidRDefault="00A32FF1" w:rsidP="00107E1D">
            <w:pPr>
              <w:spacing w:after="0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Akutni infarkt miokarda</w:t>
            </w:r>
          </w:p>
        </w:tc>
        <w:tc>
          <w:tcPr>
            <w:tcW w:w="1134" w:type="dxa"/>
          </w:tcPr>
          <w:p w:rsidR="00A32FF1" w:rsidRPr="00A32FF1" w:rsidRDefault="00A32FF1" w:rsidP="00107E1D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 w:rsidRPr="00A32FF1">
              <w:rPr>
                <w:rFonts w:ascii="Arial" w:hAnsi="Arial" w:cs="Arial"/>
                <w:sz w:val="22"/>
              </w:rPr>
              <w:t>-2</w:t>
            </w:r>
          </w:p>
        </w:tc>
      </w:tr>
    </w:tbl>
    <w:p w:rsidR="00596953" w:rsidRPr="00107E1D" w:rsidRDefault="00596953" w:rsidP="00107E1D">
      <w:pPr>
        <w:spacing w:after="0"/>
        <w:rPr>
          <w:rFonts w:cs="Arial"/>
          <w:sz w:val="2"/>
          <w:szCs w:val="2"/>
        </w:rPr>
      </w:pPr>
    </w:p>
    <w:sectPr w:rsidR="00596953" w:rsidRPr="00107E1D" w:rsidSect="00107E1D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3C2" w:rsidRDefault="009613C2" w:rsidP="00A32FF1">
      <w:pPr>
        <w:spacing w:after="0"/>
      </w:pPr>
      <w:r>
        <w:separator/>
      </w:r>
    </w:p>
  </w:endnote>
  <w:endnote w:type="continuationSeparator" w:id="0">
    <w:p w:rsidR="009613C2" w:rsidRDefault="009613C2" w:rsidP="00A32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3C2" w:rsidRDefault="009613C2" w:rsidP="00A32FF1">
      <w:pPr>
        <w:spacing w:after="0"/>
      </w:pPr>
      <w:r>
        <w:separator/>
      </w:r>
    </w:p>
  </w:footnote>
  <w:footnote w:type="continuationSeparator" w:id="0">
    <w:p w:rsidR="009613C2" w:rsidRDefault="009613C2" w:rsidP="00A32FF1">
      <w:pPr>
        <w:spacing w:after="0"/>
      </w:pPr>
      <w:r>
        <w:continuationSeparator/>
      </w:r>
    </w:p>
  </w:footnote>
  <w:footnote w:id="1">
    <w:p w:rsidR="00A32FF1" w:rsidRPr="005B2E6B" w:rsidRDefault="00A32FF1" w:rsidP="004179D0">
      <w:pPr>
        <w:pStyle w:val="FootnoteText"/>
        <w:spacing w:after="0"/>
        <w:rPr>
          <w:sz w:val="18"/>
        </w:rPr>
      </w:pPr>
      <w:r>
        <w:rPr>
          <w:rStyle w:val="FootnoteReference"/>
        </w:rPr>
        <w:footnoteRef/>
      </w:r>
      <w:r>
        <w:t xml:space="preserve"> </w:t>
      </w:r>
      <w:r w:rsidR="003D18B9">
        <w:rPr>
          <w:sz w:val="18"/>
        </w:rPr>
        <w:t>B</w:t>
      </w:r>
      <w:r w:rsidR="005B2E6B" w:rsidRPr="005B2E6B">
        <w:rPr>
          <w:sz w:val="18"/>
        </w:rPr>
        <w:t>owker L, Kevin Stewart K. Predicting unsuccessful cardiopulmonary resuscitation (CPR):</w:t>
      </w:r>
      <w:r w:rsidR="005B2E6B">
        <w:rPr>
          <w:sz w:val="18"/>
        </w:rPr>
        <w:t xml:space="preserve"> </w:t>
      </w:r>
      <w:r w:rsidR="005B2E6B" w:rsidRPr="005B2E6B">
        <w:rPr>
          <w:sz w:val="18"/>
        </w:rPr>
        <w:t>a comparison of three morbidity scores. Resuscitation 40 (1999) 89–95.</w:t>
      </w:r>
    </w:p>
  </w:footnote>
  <w:footnote w:id="2">
    <w:p w:rsidR="004179D0" w:rsidRPr="004179D0" w:rsidRDefault="004179D0" w:rsidP="004179D0">
      <w:pPr>
        <w:pStyle w:val="FootnoteText"/>
        <w:spacing w:after="0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4179D0">
        <w:rPr>
          <w:sz w:val="18"/>
        </w:rPr>
        <w:t>GoodlinSJ, Rich MW (editors). End-of-life care in cardiovascular disease. London: Springer (2015). ISBN:  9781447165200</w:t>
      </w:r>
    </w:p>
  </w:footnote>
  <w:footnote w:id="3">
    <w:p w:rsidR="00321365" w:rsidRPr="00DE1F08" w:rsidRDefault="00321365" w:rsidP="00321365">
      <w:pPr>
        <w:pStyle w:val="FootnoteText"/>
        <w:spacing w:after="0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1F08">
        <w:rPr>
          <w:sz w:val="18"/>
        </w:rPr>
        <w:t>Cohn EB, Lefevre F, et al. Predicting survival from in-hospital CPR: Meta-analysis and validation of a prediction model. J Gen Intern Med. 1993; 8: 347-353.</w:t>
      </w:r>
    </w:p>
  </w:footnote>
  <w:footnote w:id="4">
    <w:p w:rsidR="00321365" w:rsidRPr="004179D0" w:rsidRDefault="00321365" w:rsidP="00321365">
      <w:pPr>
        <w:pStyle w:val="FootnoteText"/>
        <w:spacing w:after="0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4179D0">
        <w:rPr>
          <w:sz w:val="18"/>
        </w:rPr>
        <w:t>George AL Jr, Folk BP, Crecelius PL. Pre-arrest morbidity and other correlates of survival after in-hospital cardiopulmonary arrest. Am J Med. 1989; 87: 28-34.</w:t>
      </w:r>
    </w:p>
  </w:footnote>
  <w:footnote w:id="5">
    <w:p w:rsidR="00321365" w:rsidRPr="004179D0" w:rsidRDefault="00321365" w:rsidP="00321365">
      <w:pPr>
        <w:pStyle w:val="FootnoteText"/>
        <w:spacing w:after="0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1F08">
        <w:rPr>
          <w:sz w:val="18"/>
        </w:rPr>
        <w:t>Yarnold PR, Soltysik RC, et al. Predicting in-hospital mortality of patients receiving cardiopulmonary resuscitation: Unit-weighted multiODA for binary data. Statistics in Medicine. 1998; 17: 2405-2414.</w:t>
      </w:r>
    </w:p>
  </w:footnote>
  <w:footnote w:id="6">
    <w:p w:rsidR="00321365" w:rsidRPr="00CC1FE0" w:rsidRDefault="00321365" w:rsidP="00321365">
      <w:pPr>
        <w:pStyle w:val="FootnoteText"/>
        <w:rPr>
          <w:sz w:val="20"/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CC1FE0">
        <w:rPr>
          <w:sz w:val="20"/>
        </w:rPr>
        <w:t>Dautzenberg PL, Broekman TCJ, Hooyer C, Schonwetter RS, Duursma SA. Review; patient related predictors of cardiopulmonary resuscitation of hospitalised patients. Age Ageing 1993;22:464–75.</w:t>
      </w:r>
    </w:p>
  </w:footnote>
  <w:footnote w:id="7">
    <w:p w:rsidR="003077E8" w:rsidRPr="003077E8" w:rsidRDefault="003077E8" w:rsidP="003077E8">
      <w:pPr>
        <w:pStyle w:val="FootnoteText"/>
        <w:rPr>
          <w:lang w:val="hr-HR"/>
        </w:rPr>
      </w:pPr>
      <w:r w:rsidRPr="00CC1FE0">
        <w:rPr>
          <w:rStyle w:val="FootnoteReference"/>
          <w:sz w:val="20"/>
        </w:rPr>
        <w:footnoteRef/>
      </w:r>
      <w:r w:rsidR="00107E1D" w:rsidRPr="00CC1FE0">
        <w:rPr>
          <w:sz w:val="20"/>
        </w:rPr>
        <w:t xml:space="preserve"> Ebell MH. Pre arrest predictors of survival following in hospital CPR; a meta-analysis. J Fam Pract 1992;34:551–8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B3E58"/>
    <w:multiLevelType w:val="multilevel"/>
    <w:tmpl w:val="095A4280"/>
    <w:lvl w:ilvl="0">
      <w:start w:val="1"/>
      <w:numFmt w:val="decimal"/>
      <w:pStyle w:val="Bull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986F9C"/>
    <w:multiLevelType w:val="hybridMultilevel"/>
    <w:tmpl w:val="CF80ED5E"/>
    <w:lvl w:ilvl="0" w:tplc="63DC5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519"/>
    <w:rsid w:val="00043904"/>
    <w:rsid w:val="000B2D70"/>
    <w:rsid w:val="00107E1D"/>
    <w:rsid w:val="00192724"/>
    <w:rsid w:val="00196A68"/>
    <w:rsid w:val="001B7DBB"/>
    <w:rsid w:val="001C5652"/>
    <w:rsid w:val="001F1A4F"/>
    <w:rsid w:val="002342FC"/>
    <w:rsid w:val="00270974"/>
    <w:rsid w:val="002A511E"/>
    <w:rsid w:val="002C6024"/>
    <w:rsid w:val="002D0329"/>
    <w:rsid w:val="002F6DF8"/>
    <w:rsid w:val="003077E8"/>
    <w:rsid w:val="00321365"/>
    <w:rsid w:val="00322DD4"/>
    <w:rsid w:val="003B142C"/>
    <w:rsid w:val="003C63C0"/>
    <w:rsid w:val="003D18B9"/>
    <w:rsid w:val="003D7904"/>
    <w:rsid w:val="003F3979"/>
    <w:rsid w:val="00401191"/>
    <w:rsid w:val="004179D0"/>
    <w:rsid w:val="00420B2F"/>
    <w:rsid w:val="004B2290"/>
    <w:rsid w:val="004D6F9D"/>
    <w:rsid w:val="004E1755"/>
    <w:rsid w:val="004F2B0B"/>
    <w:rsid w:val="00594369"/>
    <w:rsid w:val="00596953"/>
    <w:rsid w:val="005B2E6B"/>
    <w:rsid w:val="005C63F3"/>
    <w:rsid w:val="006278AF"/>
    <w:rsid w:val="006622D5"/>
    <w:rsid w:val="006A55C5"/>
    <w:rsid w:val="006C4787"/>
    <w:rsid w:val="006E2320"/>
    <w:rsid w:val="006F0D7E"/>
    <w:rsid w:val="006F2372"/>
    <w:rsid w:val="006F7343"/>
    <w:rsid w:val="00731D64"/>
    <w:rsid w:val="0079253A"/>
    <w:rsid w:val="007A5C3B"/>
    <w:rsid w:val="007C71B5"/>
    <w:rsid w:val="007D0A2A"/>
    <w:rsid w:val="007E4C60"/>
    <w:rsid w:val="007E69F5"/>
    <w:rsid w:val="00845824"/>
    <w:rsid w:val="00870C84"/>
    <w:rsid w:val="0089525D"/>
    <w:rsid w:val="008C20F9"/>
    <w:rsid w:val="00911231"/>
    <w:rsid w:val="0092632F"/>
    <w:rsid w:val="0093296F"/>
    <w:rsid w:val="009353FE"/>
    <w:rsid w:val="009428F3"/>
    <w:rsid w:val="00945083"/>
    <w:rsid w:val="009613C2"/>
    <w:rsid w:val="009849A9"/>
    <w:rsid w:val="00993E4D"/>
    <w:rsid w:val="009A3D31"/>
    <w:rsid w:val="00A2135D"/>
    <w:rsid w:val="00A25A42"/>
    <w:rsid w:val="00A32FF1"/>
    <w:rsid w:val="00AA0D90"/>
    <w:rsid w:val="00AC0AD4"/>
    <w:rsid w:val="00B216D0"/>
    <w:rsid w:val="00B26519"/>
    <w:rsid w:val="00B455E1"/>
    <w:rsid w:val="00B861F3"/>
    <w:rsid w:val="00C00F7F"/>
    <w:rsid w:val="00C830FF"/>
    <w:rsid w:val="00C94315"/>
    <w:rsid w:val="00CC1FE0"/>
    <w:rsid w:val="00D73FB1"/>
    <w:rsid w:val="00DE0543"/>
    <w:rsid w:val="00DE1F08"/>
    <w:rsid w:val="00DF53A5"/>
    <w:rsid w:val="00E21E74"/>
    <w:rsid w:val="00E5575D"/>
    <w:rsid w:val="00F20822"/>
    <w:rsid w:val="00F33303"/>
    <w:rsid w:val="00F409EB"/>
    <w:rsid w:val="00F506FA"/>
    <w:rsid w:val="00F7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0AA8C-CE8D-4015-9AE5-A63AFC2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0FF"/>
    <w:pPr>
      <w:spacing w:after="160" w:line="240" w:lineRule="auto"/>
      <w:jc w:val="both"/>
    </w:pPr>
    <w:rPr>
      <w:rFonts w:cstheme="minorBidi"/>
      <w:lang w:val="en-US"/>
    </w:rPr>
  </w:style>
  <w:style w:type="paragraph" w:styleId="Heading1">
    <w:name w:val="heading 1"/>
    <w:basedOn w:val="BodyText"/>
    <w:next w:val="BodyText"/>
    <w:link w:val="Heading1Char"/>
    <w:qFormat/>
    <w:rsid w:val="00870C84"/>
    <w:pPr>
      <w:widowControl w:val="0"/>
      <w:pBdr>
        <w:top w:val="none" w:sz="0" w:space="0" w:color="000000"/>
        <w:left w:val="none" w:sz="0" w:space="0" w:color="000000"/>
        <w:bottom w:val="single" w:sz="4" w:space="0" w:color="00000A"/>
        <w:right w:val="none" w:sz="0" w:space="0" w:color="000000"/>
      </w:pBdr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eastAsia="Times New Roman" w:cs="Mangal"/>
      <w:b/>
      <w:bCs/>
      <w:color w:val="00000A"/>
      <w:kern w:val="1"/>
      <w:sz w:val="36"/>
      <w:szCs w:val="29"/>
      <w:lang w:eastAsia="zh-CN" w:bidi="hi-IN"/>
    </w:rPr>
  </w:style>
  <w:style w:type="paragraph" w:styleId="Heading2">
    <w:name w:val="heading 2"/>
    <w:basedOn w:val="Title"/>
    <w:link w:val="Heading2Char"/>
    <w:qFormat/>
    <w:rsid w:val="00870C84"/>
    <w:pPr>
      <w:framePr w:hSpace="180" w:wrap="around" w:vAnchor="text" w:hAnchor="text" w:y="76"/>
      <w:shd w:val="clear" w:color="auto" w:fill="FFFFFF" w:themeFill="background1"/>
      <w:outlineLvl w:val="1"/>
    </w:pPr>
    <w:rPr>
      <w:b w:val="0"/>
      <w:szCs w:val="20"/>
      <w:lang w:eastAsia="en-GB"/>
    </w:rPr>
  </w:style>
  <w:style w:type="paragraph" w:styleId="Heading3">
    <w:name w:val="heading 3"/>
    <w:basedOn w:val="Normal"/>
    <w:next w:val="BodyText"/>
    <w:link w:val="Heading3Char"/>
    <w:qFormat/>
    <w:rsid w:val="00870C84"/>
    <w:pPr>
      <w:keepNext/>
      <w:widowControl w:val="0"/>
      <w:tabs>
        <w:tab w:val="num" w:pos="720"/>
      </w:tabs>
      <w:suppressAutoHyphens/>
      <w:spacing w:before="140" w:after="120"/>
      <w:ind w:left="720" w:hanging="720"/>
      <w:outlineLvl w:val="2"/>
    </w:pPr>
    <w:rPr>
      <w:rFonts w:ascii="Cambria" w:eastAsia="Times New Roman" w:hAnsi="Cambria" w:cs="Cambria"/>
      <w:b/>
      <w:bCs/>
      <w:color w:val="00000A"/>
      <w:kern w:val="1"/>
      <w:sz w:val="26"/>
      <w:szCs w:val="23"/>
      <w:lang w:eastAsia="zh-CN" w:bidi="hi-IN"/>
    </w:rPr>
  </w:style>
  <w:style w:type="paragraph" w:styleId="Heading4">
    <w:name w:val="heading 4"/>
    <w:basedOn w:val="Normal"/>
    <w:next w:val="BodyText"/>
    <w:link w:val="Heading4Char"/>
    <w:qFormat/>
    <w:rsid w:val="00870C84"/>
    <w:pPr>
      <w:keepNext/>
      <w:widowControl w:val="0"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eastAsia="Times New Roman" w:hAnsi="Calibri" w:cs="Times New Roman"/>
      <w:b/>
      <w:color w:val="00000A"/>
      <w:kern w:val="1"/>
      <w:sz w:val="25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DF8"/>
    <w:pPr>
      <w:spacing w:after="0" w:line="276" w:lineRule="auto"/>
      <w:contextualSpacing/>
    </w:pPr>
  </w:style>
  <w:style w:type="paragraph" w:customStyle="1" w:styleId="Default">
    <w:name w:val="Default"/>
    <w:rsid w:val="00870C84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customStyle="1" w:styleId="FootnoteCharacters">
    <w:name w:val="Footnote Characters"/>
    <w:rsid w:val="00870C84"/>
  </w:style>
  <w:style w:type="character" w:customStyle="1" w:styleId="Heading1Char">
    <w:name w:val="Heading 1 Char"/>
    <w:basedOn w:val="DefaultParagraphFont"/>
    <w:link w:val="Heading1"/>
    <w:rsid w:val="00870C84"/>
    <w:rPr>
      <w:rFonts w:ascii="Arial" w:eastAsia="Times New Roman" w:hAnsi="Arial" w:cs="Mangal"/>
      <w:b/>
      <w:bCs/>
      <w:color w:val="00000A"/>
      <w:kern w:val="1"/>
      <w:sz w:val="36"/>
      <w:szCs w:val="29"/>
      <w:lang w:val="hr-HR" w:eastAsia="zh-CN" w:bidi="hi-IN"/>
    </w:rPr>
  </w:style>
  <w:style w:type="paragraph" w:styleId="BodyText">
    <w:name w:val="Body Text"/>
    <w:basedOn w:val="Normal"/>
    <w:link w:val="BodyTextChar"/>
    <w:unhideWhenUsed/>
    <w:rsid w:val="00870C8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70C84"/>
    <w:rPr>
      <w:rFonts w:ascii="Arial" w:hAnsi="Arial" w:cs="Arial"/>
      <w:color w:val="auto"/>
      <w:lang w:val="hr-HR"/>
    </w:rPr>
  </w:style>
  <w:style w:type="character" w:customStyle="1" w:styleId="Heading2Char">
    <w:name w:val="Heading 2 Char"/>
    <w:basedOn w:val="DefaultParagraphFont"/>
    <w:link w:val="Heading2"/>
    <w:rsid w:val="00870C84"/>
    <w:rPr>
      <w:rFonts w:ascii="Arial" w:eastAsia="SimSun" w:hAnsi="Arial" w:cs="Arial"/>
      <w:b/>
      <w:color w:val="00000A"/>
      <w:kern w:val="1"/>
      <w:sz w:val="28"/>
      <w:szCs w:val="20"/>
      <w:shd w:val="clear" w:color="auto" w:fill="FFFFFF" w:themeFill="background1"/>
      <w:lang w:eastAsia="en-GB" w:bidi="hi-IN"/>
    </w:rPr>
  </w:style>
  <w:style w:type="paragraph" w:styleId="Title">
    <w:name w:val="Title"/>
    <w:basedOn w:val="Normal"/>
    <w:next w:val="BodyText"/>
    <w:link w:val="TitleChar"/>
    <w:qFormat/>
    <w:rsid w:val="00870C84"/>
    <w:pPr>
      <w:widowControl w:val="0"/>
      <w:suppressAutoHyphens/>
    </w:pPr>
    <w:rPr>
      <w:rFonts w:eastAsia="SimSun"/>
      <w:b/>
      <w:color w:val="00000A"/>
      <w:kern w:val="1"/>
      <w:sz w:val="28"/>
      <w:lang w:eastAsia="zh-CN" w:bidi="hi-IN"/>
    </w:rPr>
  </w:style>
  <w:style w:type="character" w:customStyle="1" w:styleId="TitleChar">
    <w:name w:val="Title Char"/>
    <w:basedOn w:val="DefaultParagraphFont"/>
    <w:link w:val="Title"/>
    <w:rsid w:val="00870C84"/>
    <w:rPr>
      <w:rFonts w:ascii="Arial" w:eastAsia="SimSun" w:hAnsi="Arial" w:cs="Arial"/>
      <w:b/>
      <w:color w:val="00000A"/>
      <w:kern w:val="1"/>
      <w:sz w:val="28"/>
      <w:lang w:val="hr-HR" w:eastAsia="zh-CN" w:bidi="hi-IN"/>
    </w:rPr>
  </w:style>
  <w:style w:type="character" w:customStyle="1" w:styleId="Heading3Char">
    <w:name w:val="Heading 3 Char"/>
    <w:basedOn w:val="DefaultParagraphFont"/>
    <w:link w:val="Heading3"/>
    <w:rsid w:val="00870C84"/>
    <w:rPr>
      <w:rFonts w:ascii="Cambria" w:eastAsia="Times New Roman" w:hAnsi="Cambria" w:cs="Cambria"/>
      <w:b/>
      <w:bCs/>
      <w:color w:val="00000A"/>
      <w:kern w:val="1"/>
      <w:sz w:val="26"/>
      <w:szCs w:val="23"/>
      <w:lang w:val="hr-HR" w:eastAsia="zh-CN" w:bidi="hi-IN"/>
    </w:rPr>
  </w:style>
  <w:style w:type="character" w:customStyle="1" w:styleId="Heading4Char">
    <w:name w:val="Heading 4 Char"/>
    <w:basedOn w:val="DefaultParagraphFont"/>
    <w:link w:val="Heading4"/>
    <w:rsid w:val="00870C84"/>
    <w:rPr>
      <w:rFonts w:ascii="Calibri" w:eastAsia="Times New Roman" w:hAnsi="Calibri" w:cs="Times New Roman"/>
      <w:b/>
      <w:color w:val="00000A"/>
      <w:kern w:val="1"/>
      <w:sz w:val="25"/>
      <w:szCs w:val="20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870C8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0C84"/>
    <w:pPr>
      <w:spacing w:after="100"/>
      <w:ind w:left="220"/>
    </w:pPr>
  </w:style>
  <w:style w:type="paragraph" w:styleId="FootnoteText">
    <w:name w:val="footnote text"/>
    <w:basedOn w:val="Normal"/>
    <w:link w:val="FootnoteTextChar"/>
    <w:rsid w:val="00870C84"/>
    <w:pPr>
      <w:widowControl w:val="0"/>
      <w:suppressAutoHyphens/>
    </w:pPr>
    <w:rPr>
      <w:rFonts w:eastAsia="SimSun" w:cs="Mangal"/>
      <w:color w:val="00000A"/>
      <w:kern w:val="1"/>
      <w:szCs w:val="24"/>
      <w:lang w:eastAsia="zh-CN" w:bidi="hi-IN"/>
    </w:rPr>
  </w:style>
  <w:style w:type="character" w:customStyle="1" w:styleId="FootnoteTextChar">
    <w:name w:val="Footnote Text Char"/>
    <w:basedOn w:val="DefaultParagraphFont"/>
    <w:link w:val="FootnoteText"/>
    <w:rsid w:val="00870C84"/>
    <w:rPr>
      <w:rFonts w:ascii="Arial" w:eastAsia="SimSun" w:hAnsi="Arial" w:cs="Mangal"/>
      <w:color w:val="00000A"/>
      <w:kern w:val="1"/>
      <w:szCs w:val="24"/>
      <w:lang w:val="hr-HR" w:eastAsia="zh-C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C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C84"/>
    <w:rPr>
      <w:rFonts w:ascii="Arial" w:hAnsi="Arial" w:cs="Arial"/>
      <w:color w:val="auto"/>
      <w:sz w:val="20"/>
      <w:szCs w:val="20"/>
      <w:lang w:val="hr-HR"/>
    </w:rPr>
  </w:style>
  <w:style w:type="character" w:styleId="FootnoteReference">
    <w:name w:val="footnote reference"/>
    <w:rsid w:val="00870C8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0C84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0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C84"/>
    <w:rPr>
      <w:rFonts w:ascii="Arial" w:hAnsi="Arial" w:cs="Arial"/>
      <w:b/>
      <w:bCs/>
      <w:color w:val="auto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84"/>
    <w:rPr>
      <w:rFonts w:ascii="Segoe UI" w:hAnsi="Segoe UI" w:cs="Segoe UI"/>
      <w:color w:val="auto"/>
      <w:sz w:val="18"/>
      <w:szCs w:val="18"/>
      <w:lang w:val="hr-HR"/>
    </w:rPr>
  </w:style>
  <w:style w:type="table" w:styleId="TableGrid">
    <w:name w:val="Table Grid"/>
    <w:basedOn w:val="TableNormal"/>
    <w:uiPriority w:val="39"/>
    <w:rsid w:val="00870C8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870C84"/>
    <w:pPr>
      <w:widowControl w:val="0"/>
      <w:suppressAutoHyphens/>
    </w:pPr>
    <w:rPr>
      <w:rFonts w:eastAsia="SimSun"/>
      <w:color w:val="00000A"/>
      <w:kern w:val="1"/>
      <w:lang w:eastAsia="zh-CN" w:bidi="hi-IN"/>
    </w:rPr>
  </w:style>
  <w:style w:type="paragraph" w:styleId="TOCHeading">
    <w:name w:val="TOC Heading"/>
    <w:basedOn w:val="Heading1"/>
    <w:next w:val="Normal"/>
    <w:uiPriority w:val="39"/>
    <w:unhideWhenUsed/>
    <w:qFormat/>
    <w:rsid w:val="00870C84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432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eastAsia="en-US" w:bidi="ar-SA"/>
    </w:rPr>
  </w:style>
  <w:style w:type="paragraph" w:customStyle="1" w:styleId="Bullet2">
    <w:name w:val="Bullet 2"/>
    <w:basedOn w:val="ListParagraph"/>
    <w:link w:val="Bullet2Char"/>
    <w:qFormat/>
    <w:rsid w:val="002F6DF8"/>
    <w:pPr>
      <w:numPr>
        <w:ilvl w:val="1"/>
        <w:numId w:val="3"/>
      </w:numPr>
    </w:pPr>
    <w:rPr>
      <w:rFonts w:cs="Arial"/>
      <w:lang w:val="en-GB"/>
    </w:rPr>
  </w:style>
  <w:style w:type="character" w:customStyle="1" w:styleId="Bullet2Char">
    <w:name w:val="Bullet 2 Char"/>
    <w:basedOn w:val="DefaultParagraphFont"/>
    <w:link w:val="Bullet2"/>
    <w:rsid w:val="002F6DF8"/>
  </w:style>
  <w:style w:type="paragraph" w:customStyle="1" w:styleId="Bullet1">
    <w:name w:val="Bullet 1"/>
    <w:basedOn w:val="ListParagraph"/>
    <w:link w:val="Bullet1Char"/>
    <w:qFormat/>
    <w:rsid w:val="002F6DF8"/>
    <w:pPr>
      <w:numPr>
        <w:numId w:val="4"/>
      </w:numPr>
      <w:ind w:left="360" w:hanging="360"/>
    </w:pPr>
    <w:rPr>
      <w:rFonts w:cs="Arial"/>
      <w:lang w:val="en-GB"/>
    </w:rPr>
  </w:style>
  <w:style w:type="character" w:customStyle="1" w:styleId="Bullet1Char">
    <w:name w:val="Bullet 1 Char"/>
    <w:basedOn w:val="DefaultParagraphFont"/>
    <w:link w:val="Bullet1"/>
    <w:rsid w:val="002F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6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9E34-43FB-48A7-A76F-26263DAC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Lončarek</dc:creator>
  <cp:keywords/>
  <dc:description/>
  <cp:lastModifiedBy>Karmen Lončarek</cp:lastModifiedBy>
  <cp:revision>73</cp:revision>
  <cp:lastPrinted>2018-03-01T12:42:00Z</cp:lastPrinted>
  <dcterms:created xsi:type="dcterms:W3CDTF">2018-02-28T20:46:00Z</dcterms:created>
  <dcterms:modified xsi:type="dcterms:W3CDTF">2018-03-01T14:53:00Z</dcterms:modified>
</cp:coreProperties>
</file>